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F1" w:rsidRDefault="006C66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-</w:t>
      </w:r>
    </w:p>
    <w:p w:rsidR="009963F1" w:rsidRDefault="006C66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№11 имени Г. М. Пясецкого города Орла. </w:t>
      </w:r>
    </w:p>
    <w:p w:rsidR="009963F1" w:rsidRDefault="009963F1">
      <w:pPr>
        <w:pStyle w:val="ae"/>
        <w:jc w:val="both"/>
        <w:rPr>
          <w:rStyle w:val="c2c5"/>
          <w:rFonts w:ascii="Times New Roman" w:hAnsi="Times New Roman"/>
          <w:b/>
          <w:sz w:val="28"/>
          <w:szCs w:val="28"/>
        </w:rPr>
      </w:pPr>
    </w:p>
    <w:p w:rsidR="009963F1" w:rsidRDefault="006C6664">
      <w:pPr>
        <w:pStyle w:val="ae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Приложение</w:t>
      </w:r>
    </w:p>
    <w:p w:rsidR="009963F1" w:rsidRDefault="006C6664">
      <w:pPr>
        <w:pStyle w:val="ae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к АООП ООО</w:t>
      </w:r>
    </w:p>
    <w:p w:rsidR="009963F1" w:rsidRDefault="006C6664">
      <w:pPr>
        <w:pStyle w:val="ae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для обучающихся с ЗПР</w:t>
      </w:r>
    </w:p>
    <w:p w:rsidR="009963F1" w:rsidRDefault="006C6664">
      <w:pPr>
        <w:pStyle w:val="ae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(вариант 7)</w:t>
      </w:r>
    </w:p>
    <w:p w:rsidR="009963F1" w:rsidRDefault="006C6664">
      <w:pPr>
        <w:pStyle w:val="ae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Приказ МБОУ СОШ №11 от  29.08.25 № 238</w:t>
      </w:r>
    </w:p>
    <w:p w:rsidR="009963F1" w:rsidRDefault="009963F1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3059"/>
        <w:gridCol w:w="3600"/>
        <w:gridCol w:w="3781"/>
      </w:tblGrid>
      <w:tr w:rsidR="009963F1">
        <w:trPr>
          <w:trHeight w:val="2584"/>
          <w:jc w:val="center"/>
        </w:trPr>
        <w:tc>
          <w:tcPr>
            <w:tcW w:w="3059" w:type="dxa"/>
          </w:tcPr>
          <w:p w:rsidR="009963F1" w:rsidRDefault="009963F1">
            <w:pPr>
              <w:pStyle w:val="ae"/>
              <w:snapToGrid w:val="0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9963F1" w:rsidRDefault="009963F1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 _/ _____________ /</w:t>
            </w: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9963F1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28 » 08.2025г.</w:t>
            </w: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963F1" w:rsidRDefault="009963F1">
            <w:pPr>
              <w:pStyle w:val="ae"/>
              <w:snapToGrid w:val="0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                Заместитель директора по УВР</w:t>
            </w:r>
          </w:p>
          <w:p w:rsidR="009963F1" w:rsidRDefault="009963F1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_______/ ______________/</w:t>
            </w: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28 » августа 2025г.</w:t>
            </w: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dxa"/>
          </w:tcPr>
          <w:p w:rsidR="009963F1" w:rsidRDefault="009963F1">
            <w:pPr>
              <w:pStyle w:val="ae"/>
              <w:snapToGrid w:val="0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«УТВЕРЖДАЮ»</w:t>
            </w: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Директор МБОУ СОШ №11</w:t>
            </w:r>
          </w:p>
          <w:p w:rsidR="009963F1" w:rsidRDefault="009963F1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     /Пирогова И.В./</w:t>
            </w: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3F1" w:rsidRDefault="006C6664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23</w:t>
            </w:r>
            <w:r w:rsidR="00AE1B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963F1" w:rsidRDefault="006C6664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«29» августа 2025г.</w:t>
            </w:r>
          </w:p>
          <w:p w:rsidR="009963F1" w:rsidRDefault="009963F1">
            <w:pPr>
              <w:pStyle w:val="ae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63F1" w:rsidRDefault="009963F1">
      <w:pPr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rPr>
          <w:rFonts w:ascii="Times New Roman" w:hAnsi="Times New Roman" w:cs="Times New Roman"/>
          <w:sz w:val="24"/>
          <w:szCs w:val="24"/>
        </w:rPr>
      </w:pPr>
    </w:p>
    <w:p w:rsidR="009963F1" w:rsidRDefault="006C6664">
      <w:pPr>
        <w:pStyle w:val="ae"/>
        <w:ind w:firstLine="708"/>
        <w:jc w:val="center"/>
        <w:rPr>
          <w:rStyle w:val="c2c5"/>
          <w:rFonts w:ascii="Times New Roman" w:hAnsi="Times New Roman"/>
          <w:b/>
          <w:sz w:val="32"/>
          <w:szCs w:val="32"/>
        </w:rPr>
      </w:pPr>
      <w:r>
        <w:rPr>
          <w:rStyle w:val="c2c5"/>
          <w:rFonts w:ascii="Times New Roman" w:hAnsi="Times New Roman"/>
          <w:b/>
          <w:sz w:val="32"/>
          <w:szCs w:val="32"/>
        </w:rPr>
        <w:t>Адаптированная рабочая программа</w:t>
      </w:r>
    </w:p>
    <w:p w:rsidR="009963F1" w:rsidRDefault="006C6664">
      <w:pPr>
        <w:pStyle w:val="a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2c5"/>
          <w:rFonts w:ascii="Times New Roman" w:hAnsi="Times New Roman"/>
          <w:b/>
          <w:sz w:val="32"/>
          <w:szCs w:val="32"/>
        </w:rPr>
        <w:t xml:space="preserve">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«Теория вероятности и статистики»</w:t>
      </w:r>
    </w:p>
    <w:p w:rsidR="009963F1" w:rsidRDefault="006C6664">
      <w:pPr>
        <w:pStyle w:val="a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</w:p>
    <w:p w:rsidR="009963F1" w:rsidRDefault="006C6664">
      <w:pPr>
        <w:pStyle w:val="ae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обучающихся с ЗПР (вариант 7)</w:t>
      </w:r>
    </w:p>
    <w:p w:rsidR="009963F1" w:rsidRDefault="006C6664">
      <w:pPr>
        <w:pStyle w:val="a9"/>
        <w:tabs>
          <w:tab w:val="left" w:pos="851"/>
        </w:tabs>
        <w:spacing w:before="1" w:line="290" w:lineRule="auto"/>
        <w:ind w:left="0" w:right="-1" w:firstLine="851"/>
        <w:jc w:val="center"/>
      </w:pPr>
      <w:r>
        <w:t>7-9  классов</w:t>
      </w:r>
    </w:p>
    <w:p w:rsidR="009963F1" w:rsidRDefault="006C6664">
      <w:pPr>
        <w:pStyle w:val="a9"/>
        <w:spacing w:before="1" w:line="290" w:lineRule="auto"/>
        <w:ind w:left="0" w:right="-1" w:firstLine="709"/>
        <w:jc w:val="center"/>
      </w:pPr>
      <w:r>
        <w:t xml:space="preserve">УМК: </w:t>
      </w:r>
      <w:r>
        <w:rPr>
          <w:sz w:val="28"/>
          <w:szCs w:val="28"/>
        </w:rPr>
        <w:t>программа Высоцкий И. Р.</w:t>
      </w:r>
    </w:p>
    <w:p w:rsidR="009963F1" w:rsidRDefault="009963F1">
      <w:pPr>
        <w:pStyle w:val="a9"/>
        <w:spacing w:before="1" w:line="290" w:lineRule="auto"/>
        <w:ind w:right="3054"/>
        <w:jc w:val="center"/>
      </w:pPr>
    </w:p>
    <w:p w:rsidR="009963F1" w:rsidRDefault="009963F1">
      <w:pPr>
        <w:pStyle w:val="a9"/>
        <w:spacing w:before="1" w:line="290" w:lineRule="auto"/>
        <w:ind w:right="3054"/>
        <w:jc w:val="center"/>
      </w:pPr>
    </w:p>
    <w:p w:rsidR="009963F1" w:rsidRDefault="008B7790">
      <w:pPr>
        <w:pStyle w:val="a9"/>
        <w:spacing w:before="1" w:line="290" w:lineRule="auto"/>
        <w:ind w:right="3054"/>
        <w:jc w:val="center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450FE43" wp14:editId="6237362A">
            <wp:simplePos x="0" y="0"/>
            <wp:positionH relativeFrom="column">
              <wp:posOffset>762000</wp:posOffset>
            </wp:positionH>
            <wp:positionV relativeFrom="paragraph">
              <wp:posOffset>8255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963F1" w:rsidRDefault="009963F1">
      <w:pPr>
        <w:pStyle w:val="a9"/>
        <w:spacing w:before="1" w:line="290" w:lineRule="auto"/>
        <w:ind w:right="3054"/>
        <w:jc w:val="center"/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9963F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9963F1" w:rsidRDefault="00AE1BBA" w:rsidP="00AE1BBA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Оре</w:t>
      </w:r>
      <w:r w:rsidR="006C6664">
        <w:rPr>
          <w:rFonts w:ascii="Times New Roman" w:hAnsi="Times New Roman" w:cs="Times New Roman"/>
          <w:sz w:val="24"/>
          <w:szCs w:val="24"/>
        </w:rPr>
        <w:t>л 2025 г</w:t>
      </w:r>
    </w:p>
    <w:p w:rsidR="009963F1" w:rsidRDefault="00AE1BB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СВЯЗЬ  с </w:t>
      </w:r>
      <w:r w:rsidR="006C6664">
        <w:rPr>
          <w:rFonts w:ascii="Times New Roman" w:eastAsia="Calibri" w:hAnsi="Times New Roman" w:cs="Times New Roman"/>
          <w:b/>
          <w:sz w:val="24"/>
          <w:szCs w:val="24"/>
        </w:rPr>
        <w:t xml:space="preserve"> РАБОЧЕЙ ПРОГРАММОЙ ВОСПИТАНИЯ ШКОЛЫ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Реализация воспитательного потенциала уроков вероятности и статистики (урочной деятельности, аудиторных занятий в рамках максимально допустимой учебной нагрузки) предусматривает: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9963F1" w:rsidRDefault="006C6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курса «Вероятность и статистика» на уровне основного общего образования».</w:t>
      </w:r>
    </w:p>
    <w:p w:rsidR="009963F1" w:rsidRDefault="006C6664">
      <w:pPr>
        <w:pStyle w:val="3"/>
        <w:spacing w:before="160" w:after="120"/>
        <w:jc w:val="left"/>
      </w:pPr>
      <w:bookmarkStart w:id="1" w:name="_Toc153893686"/>
      <w:r>
        <w:t>СОДЕРЖАНИЕ УЧЕБНОГО КУРСА «ВЕРОЯТНОСТЬ И СТАТИСТИКА (ПО ГОДАМ ОБУЧЕНИЯ)</w:t>
      </w:r>
      <w:bookmarkEnd w:id="1"/>
    </w:p>
    <w:p w:rsidR="009963F1" w:rsidRDefault="006C6664">
      <w:pPr>
        <w:pStyle w:val="3"/>
        <w:spacing w:before="160" w:after="120"/>
        <w:jc w:val="left"/>
        <w:rPr>
          <w:b/>
          <w:caps/>
        </w:rPr>
      </w:pPr>
      <w:bookmarkStart w:id="2" w:name="_Toc153893687"/>
      <w:r>
        <w:rPr>
          <w:b/>
          <w:caps/>
        </w:rPr>
        <w:t>7 класс</w:t>
      </w:r>
      <w:bookmarkEnd w:id="2"/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Случайный эксперимент (опыт) и случайное событие. Вероятность 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частота. Роль маловероятных и практически достоверных событий в природе и в обществе. Монета и игральная кость в теории вероятностей*</w:t>
      </w:r>
      <w:r>
        <w:rPr>
          <w:rStyle w:val="a4"/>
          <w:rFonts w:ascii="Times New Roman" w:eastAsiaTheme="minorEastAsia" w:hAnsi="Times New Roman" w:cs="Times New Roman"/>
          <w:sz w:val="28"/>
          <w:szCs w:val="28"/>
          <w:lang w:eastAsia="ru-RU"/>
        </w:rPr>
        <w:footnoteReference w:id="1"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графов*.</w:t>
      </w:r>
    </w:p>
    <w:p w:rsidR="009963F1" w:rsidRDefault="009963F1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963F1" w:rsidRDefault="006C6664">
      <w:pPr>
        <w:pStyle w:val="3"/>
        <w:spacing w:before="160" w:after="120"/>
        <w:jc w:val="left"/>
        <w:rPr>
          <w:b/>
          <w:caps/>
        </w:rPr>
      </w:pPr>
      <w:bookmarkStart w:id="3" w:name="_Toc153893688"/>
      <w:r>
        <w:rPr>
          <w:b/>
          <w:caps/>
        </w:rPr>
        <w:t>8 класс</w:t>
      </w:r>
      <w:bookmarkEnd w:id="3"/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Измерение рассеивания данных. Дисперсия и стандартное отклонение числовых наборов. Диаграмма рассеивания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</w:p>
    <w:p w:rsidR="009963F1" w:rsidRDefault="009963F1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963F1" w:rsidRDefault="006C6664">
      <w:pPr>
        <w:pStyle w:val="3"/>
        <w:spacing w:before="160" w:after="120"/>
        <w:jc w:val="left"/>
        <w:rPr>
          <w:b/>
          <w:caps/>
        </w:rPr>
      </w:pPr>
      <w:bookmarkStart w:id="4" w:name="_Toc153893689"/>
      <w:r>
        <w:rPr>
          <w:b/>
          <w:caps/>
        </w:rPr>
        <w:t>9 класс</w:t>
      </w:r>
      <w:bookmarkEnd w:id="4"/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Перестановки и факториал. Сочетания и число сочетаний. *Треугольник Паскаля*. Решение задач с использованием комбинаторики.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Геометрическая вероятность. Случайный выбор точки из фигуры на плоскости, из отрезка и из дуги окружности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963F1" w:rsidRDefault="006C6664">
      <w:pPr>
        <w:pStyle w:val="3"/>
        <w:spacing w:before="160" w:after="120"/>
        <w:jc w:val="left"/>
        <w:rPr>
          <w:caps/>
        </w:rPr>
      </w:pPr>
      <w:bookmarkStart w:id="5" w:name="_Toc153893690"/>
      <w:r>
        <w:rPr>
          <w:caps/>
        </w:rPr>
        <w:t>планируемые Предметные результаты освоения ФЕДЕРАЛЬНой рабочей программы курса «вероятность и статистика» (по годам обучения)</w:t>
      </w:r>
      <w:bookmarkEnd w:id="5"/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:rsidR="009963F1" w:rsidRDefault="009963F1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963F1" w:rsidRDefault="006C6664">
      <w:pPr>
        <w:pStyle w:val="3"/>
        <w:spacing w:before="160" w:after="120"/>
        <w:jc w:val="left"/>
        <w:rPr>
          <w:b/>
          <w:caps/>
        </w:rPr>
      </w:pPr>
      <w:bookmarkStart w:id="6" w:name="_Toc153893691"/>
      <w:r>
        <w:rPr>
          <w:b/>
          <w:caps/>
        </w:rPr>
        <w:t>7 класс</w:t>
      </w:r>
      <w:bookmarkEnd w:id="6"/>
    </w:p>
    <w:p w:rsidR="009963F1" w:rsidRDefault="006C6664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9963F1" w:rsidRDefault="006C6664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963F1" w:rsidRDefault="006C6664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ими на базовом уровне: среднее арифметическое, медиана, наибольшее и наименьшее значения, размах.</w:t>
      </w:r>
    </w:p>
    <w:p w:rsidR="009963F1" w:rsidRDefault="006C6664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9963F1" w:rsidRDefault="009963F1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963F1" w:rsidRDefault="006C6664">
      <w:pPr>
        <w:pStyle w:val="3"/>
        <w:spacing w:before="160" w:after="120"/>
        <w:jc w:val="left"/>
        <w:rPr>
          <w:rFonts w:eastAsia="Times New Roman"/>
          <w:caps/>
          <w:szCs w:val="22"/>
          <w:lang w:eastAsia="ru-RU"/>
        </w:rPr>
      </w:pPr>
      <w:bookmarkStart w:id="7" w:name="_Toc153893692"/>
      <w:r>
        <w:rPr>
          <w:b/>
          <w:caps/>
        </w:rPr>
        <w:t>8 класс</w:t>
      </w:r>
      <w:bookmarkEnd w:id="7"/>
    </w:p>
    <w:p w:rsidR="009963F1" w:rsidRDefault="006C6664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9963F1" w:rsidRDefault="006C6664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963F1" w:rsidRDefault="006C6664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9963F1" w:rsidRDefault="006C6664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9963F1" w:rsidRDefault="006C6664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графических моделях: дерево случайного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эксперимента, диаграммы Эйлера, числовая прямая.</w:t>
      </w:r>
    </w:p>
    <w:p w:rsidR="009963F1" w:rsidRDefault="006C6664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:rsidR="009963F1" w:rsidRDefault="006C6664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963F1" w:rsidRDefault="009963F1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963F1" w:rsidRDefault="006C6664">
      <w:pPr>
        <w:pStyle w:val="3"/>
        <w:spacing w:before="160" w:after="120"/>
        <w:jc w:val="left"/>
        <w:rPr>
          <w:b/>
          <w:caps/>
        </w:rPr>
      </w:pPr>
      <w:bookmarkStart w:id="8" w:name="_Toc153893693"/>
      <w:r>
        <w:rPr>
          <w:b/>
          <w:caps/>
        </w:rPr>
        <w:t>9 класс</w:t>
      </w:r>
      <w:bookmarkEnd w:id="8"/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 организованным перебором вариантов, а также с использованием комбинаторных правил и методов.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9963F1" w:rsidRDefault="006C6664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:rsidR="009963F1" w:rsidRDefault="006C6664">
      <w:pPr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963F1" w:rsidRDefault="006C6664">
      <w:pPr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величине и о распределении вероятностей.</w:t>
      </w:r>
    </w:p>
    <w:p w:rsidR="009963F1" w:rsidRDefault="006C666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3F1" w:rsidRDefault="009963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9963F1" w:rsidSect="00AE1BBA">
          <w:pgSz w:w="11906" w:h="16838"/>
          <w:pgMar w:top="1560" w:right="926" w:bottom="1440" w:left="1110" w:header="0" w:footer="0" w:gutter="0"/>
          <w:cols w:space="720"/>
          <w:formProt w:val="0"/>
          <w:docGrid w:linePitch="360"/>
        </w:sectPr>
      </w:pPr>
    </w:p>
    <w:p w:rsidR="009963F1" w:rsidRDefault="006C6664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963F1" w:rsidRDefault="006C66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002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97"/>
        <w:gridCol w:w="2814"/>
        <w:gridCol w:w="1560"/>
        <w:gridCol w:w="2977"/>
        <w:gridCol w:w="5954"/>
      </w:tblGrid>
      <w:tr w:rsidR="009963F1">
        <w:trPr>
          <w:trHeight w:val="1578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963F1">
        <w:trPr>
          <w:trHeight w:val="14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способы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методы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с табличными и графическими представлениями данных с помощью цифровых ресурсов в ходе практических работ</w:t>
            </w:r>
          </w:p>
        </w:tc>
      </w:tr>
      <w:tr w:rsidR="009963F1">
        <w:trPr>
          <w:trHeight w:val="14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числовой набор, мера центральной тенденции (мера центра), в том числе среднее арифметическое, медиана.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статистические данные с помощью среднего арифметического и медианы. Решать задачи.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свойства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средних, в том числе с помощью цифровых ресурсов, в ходе практических работ.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наибольшее и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значения числового массива, размах. Решать задачи на выбор способа описания данных в соответствии с природой данных и целями исследования</w:t>
            </w:r>
          </w:p>
        </w:tc>
      </w:tr>
      <w:tr w:rsidR="009963F1">
        <w:trPr>
          <w:trHeight w:val="14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частота значений в массиве данных, группировка данных, гистограмма.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Строить и анализировать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гистограммы,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подбирать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подходящий шаг группировки.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графические представления разных видов случайной изменчивости, в том числе с помощью цифровых ресурсов, в ходе практической работы</w:t>
            </w:r>
          </w:p>
        </w:tc>
      </w:tr>
      <w:tr w:rsidR="009963F1">
        <w:trPr>
          <w:trHeight w:val="14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Осваивать понятия: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граф, вершина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графа, ребро графа, степень (валентность вершины), цепь и цикл.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путь в графе, эйлеров путь, обход графа, ориентированный граф.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поиск суммы степеней вершин графа, на поиск обхода графа, на поиск путей в ориентированных графах.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способы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</w:t>
            </w:r>
          </w:p>
        </w:tc>
      </w:tr>
      <w:tr w:rsidR="009963F1">
        <w:trPr>
          <w:trHeight w:val="14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Оперировать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понятиями: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высказывание, истинность и ложность высказывания, сложные и простые высказывания, отрицание высказываний, условные высказывания (импликации).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высказывания, отрицания высказываний, цепочки умозаключений на основе использования правил логики.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Оперировать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понятиями: определение,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аксиома, теорема, доказательство.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Приводить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примеры и контрпримеры для подтверждения своих высказываний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случайный опыт и случайное событие, маловероятное и практически достоверное событие.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значимость маловероятных событий в природе и обществе на важных примерах (аварии, несчастные случаи, защита персональной информации, передача данных).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роль классических вероятностных моделей (монета, игральная кость) в теории вероятностей.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Наблюдать и изучать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частоту событий в простых экспериментах, в том числе с помощью цифровых ресурсов, в ходе практической работы</w:t>
            </w:r>
          </w:p>
        </w:tc>
      </w:tr>
      <w:tr w:rsidR="009963F1">
        <w:trPr>
          <w:trHeight w:val="14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Повторять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изученное и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выстраивать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систему знаний.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представление и описание данных с помощью изученных характеристик.</w:t>
            </w:r>
          </w:p>
          <w:p w:rsidR="009963F1" w:rsidRDefault="006C666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Обсуждать примеры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случайных событий, маловероятных и практически достоверных случайных событий, их роли в природе и жизни человека</w:t>
            </w:r>
          </w:p>
        </w:tc>
      </w:tr>
      <w:tr w:rsidR="009963F1">
        <w:trPr>
          <w:trHeight w:val="144"/>
        </w:trPr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9963F1"/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9963F1"/>
        </w:tc>
      </w:tr>
    </w:tbl>
    <w:p w:rsidR="009963F1" w:rsidRDefault="009963F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963F1" w:rsidRDefault="006C66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13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29"/>
        <w:gridCol w:w="4332"/>
        <w:gridCol w:w="1597"/>
        <w:gridCol w:w="2810"/>
        <w:gridCol w:w="3866"/>
      </w:tblGrid>
      <w:tr w:rsidR="009963F1">
        <w:trPr>
          <w:trHeight w:val="1578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№ п/п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Повторять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изученное 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выстраивать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систему знаний.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представление и описание данных с помощью изученных характеристик.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представление группированных данных и описание случайной изменчивости.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множество, элемент множества, подмножество.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Выполнять операции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 множествами: объединение,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пересечение, дополнение.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Использовать свойства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переместительное, сочетательное,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распределительное, включения.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графическое представление множеств при описании реальных процессов и явлений, при решении задач из других учебных предметов и курсов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элементарное событие, случайное событие как совокупность благоприятствующих элементарных событий, равновозможные элементарные события.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вычисление вероятностей событий по вероятностям элементарных событий случайного опыта.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вычисление вероятностей событий в опытах с равновозможными элементарными событиями, в том числе с помощью компьютера.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Проводить и изучать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опыты с равновозможными элементарными событиями (с использованием монет, игральных костей, других моделей) в ходе практической работы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дисперсия и стандартное отклонение, использовать эти характеристики для описания рассеивания данных.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Выдвигать гипотезы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 отсутствии или наличии связи по диаграммам рассеивания.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Строить диаграммы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рассеивания по имеющимся данным, в том числе с помощью компьютера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дерево как граф без цикла, висячая вершина (лист), ветвь дерева, путь в дереве, диаметр дерева.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свойства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дерева: существование висячей вершины, единственность пути между двумя вершинами, связь между числом вершин и числом рёбер.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взаимно противоположные события, операции над событиями,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объединение и пересечение событий, диаграмма Эйлера (Эйлера—Венна), совместные и несовместные события.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теоремы о вероятности объединения двух событий (формулы сложения вероятностей).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 текстовые задачи на определение вероятностей объединения и пересечения событий с помощью числовой прямой, диаграмм Эйлера, формулы сложения вероятностей.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правило умножения вероятностей, условная вероятность, независимые события дерево случайного опыта.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свойства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(определения) независимых событий.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определение и использование независимых событий.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поиск вероятностей, в том числе условных, с использованием дерева случайного опыта</w:t>
            </w:r>
          </w:p>
        </w:tc>
      </w:tr>
      <w:tr w:rsidR="009963F1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Повторять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изученное и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выстраивать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систему знаний.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представление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описание данных с помощью изученных характеристик.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применением графов.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 вероятности случайного события по вероятностям элементарных событий, в том числе в опытах с равновозможными элементарными событиями.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перечисление комбинаций (числа перестановок, числа сочетаний), на нахождение вероятностей</w:t>
            </w:r>
          </w:p>
        </w:tc>
      </w:tr>
      <w:tr w:rsidR="009963F1">
        <w:trPr>
          <w:trHeight w:val="144"/>
        </w:trPr>
        <w:tc>
          <w:tcPr>
            <w:tcW w:w="5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9963F1"/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9963F1"/>
        </w:tc>
      </w:tr>
    </w:tbl>
    <w:p w:rsidR="009963F1" w:rsidRDefault="009963F1">
      <w:pPr>
        <w:sectPr w:rsidR="009963F1">
          <w:pgSz w:w="16383" w:h="11906" w:orient="landscape"/>
          <w:pgMar w:top="1134" w:right="851" w:bottom="1134" w:left="1701" w:header="0" w:footer="0" w:gutter="0"/>
          <w:cols w:space="720"/>
          <w:formProt w:val="0"/>
          <w:docGrid w:linePitch="299"/>
        </w:sectPr>
      </w:pPr>
    </w:p>
    <w:p w:rsidR="009963F1" w:rsidRDefault="009963F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963F1" w:rsidRDefault="006C66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9963F1" w:rsidRDefault="009963F1">
      <w:pPr>
        <w:sectPr w:rsidR="009963F1">
          <w:type w:val="continuous"/>
          <w:pgSz w:w="16383" w:h="11906" w:orient="landscape"/>
          <w:pgMar w:top="1134" w:right="851" w:bottom="1134" w:left="1701" w:header="0" w:footer="0" w:gutter="0"/>
          <w:cols w:space="720"/>
          <w:formProt w:val="0"/>
          <w:docGrid w:linePitch="299"/>
        </w:sectPr>
      </w:pPr>
    </w:p>
    <w:tbl>
      <w:tblPr>
        <w:tblW w:w="1413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36"/>
        <w:gridCol w:w="2525"/>
        <w:gridCol w:w="2125"/>
        <w:gridCol w:w="3118"/>
        <w:gridCol w:w="5530"/>
      </w:tblGrid>
      <w:tr w:rsidR="009963F1">
        <w:trPr>
          <w:trHeight w:val="1578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№ п/п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9963F1" w:rsidRDefault="009963F1">
            <w:pPr>
              <w:spacing w:after="0"/>
              <w:ind w:left="135"/>
            </w:pP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9963F1" w:rsidRDefault="009963F1">
            <w:pPr>
              <w:spacing w:after="0"/>
              <w:ind w:left="135"/>
            </w:pPr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9963F1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Повторять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изученное, 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выстраивать систему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знаний.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представление и описание данных.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  <w:tr w:rsidR="009963F1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комбинаторное правило умножения, упорядоченная пара, тройка объектов, перестановка, факториал числа, сочетание, число сочетаний, треугольник Паскаля.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перечисление упорядоченных пар, троек, перечисление перестановок и сочетаний элементов различных множеств.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применение числа сочетаний в алгебре (сокращённое умножение, бином Ньютона).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Решать, применяя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комбинаторику, задачи на вычисление вероятностей, в том числе с помощью электронных таблиц в ходе практической работы</w:t>
            </w:r>
          </w:p>
        </w:tc>
      </w:tr>
      <w:tr w:rsidR="009963F1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геометрической вероятности.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 вероятностей в опытах, представимых как выбор точек из многоугольника, круга, отрезка или дуги окружности, числового промежутка</w:t>
            </w:r>
          </w:p>
        </w:tc>
      </w:tr>
      <w:tr w:rsidR="009963F1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испытание, элементарное событие в испытании (успех и неудача), серия испытаний, наступление первого успеха (неудачи), серия испытаний Бернулли.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 вероятностей событий в серии испытаний до первого успеха, в том числе с применением формулы суммы геометрической прогрессии.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 вероятностей элементарных событий в серии испытаний Бернулли, на нахождение вероятности определённого числа успехов в серии испытаний Бернулли.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 в ходе практической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 с помощью цифровых ресурсов, свойства вероятности в серии испытаний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Бернулли</w:t>
            </w:r>
          </w:p>
        </w:tc>
      </w:tr>
      <w:tr w:rsidR="009963F1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Освоить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случайная величина, значение случайной величины, распределение вероятностей.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Изучать и обсуждать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примеры дискретных и непрерывных случайных величин (рост, вес человека, численность населения, другие изменчивые величины, рассматривающиеся в курсе статистики), модельных случайных величин, связанных со случайными опытами (бросание монеты, игральной кости, со случайным выбором и т. п.).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Осваивать понятия: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математическое 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Знакомиться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частоту события в повторяющихся случайных опытах как случайную величину.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Знакомиться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законом больших чисел (в форме Бернулли): при большом числе опытов частота события близка к его вероятности.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измерение вероятностей с помощью частот.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Обсуждать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роль закона больших чисел в обосновании частотного метода измерения вероятностей.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Обсуждать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 больших чисел как проявление статистической устойчивости в изменчивых явлениях, роль закона больших чисел в природе и в жизни человека</w:t>
            </w:r>
          </w:p>
        </w:tc>
      </w:tr>
      <w:tr w:rsidR="009963F1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Повторять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изученное и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выстраивать систему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знаний.</w:t>
            </w:r>
          </w:p>
          <w:p w:rsidR="009963F1" w:rsidRDefault="006C66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представление и описание данных.</w:t>
            </w:r>
          </w:p>
          <w:p w:rsidR="009963F1" w:rsidRDefault="006C66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Решать задачи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</w:t>
            </w:r>
          </w:p>
        </w:tc>
      </w:tr>
      <w:tr w:rsidR="009963F1">
        <w:trPr>
          <w:trHeight w:val="144"/>
        </w:trPr>
        <w:tc>
          <w:tcPr>
            <w:tcW w:w="3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6C6664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63F1" w:rsidRDefault="009963F1"/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9963F1" w:rsidRDefault="009963F1"/>
        </w:tc>
      </w:tr>
    </w:tbl>
    <w:p w:rsidR="009963F1" w:rsidRDefault="009963F1">
      <w:pPr>
        <w:sectPr w:rsidR="009963F1">
          <w:type w:val="continuous"/>
          <w:pgSz w:w="16383" w:h="11906" w:orient="landscape"/>
          <w:pgMar w:top="1134" w:right="851" w:bottom="1134" w:left="1701" w:header="0" w:footer="0" w:gutter="0"/>
          <w:cols w:space="720"/>
          <w:formProt w:val="0"/>
          <w:docGrid w:linePitch="299"/>
        </w:sectPr>
      </w:pPr>
    </w:p>
    <w:p w:rsidR="009963F1" w:rsidRDefault="009963F1">
      <w:pPr>
        <w:pStyle w:val="ConsPlusNormal"/>
        <w:jc w:val="center"/>
        <w:sectPr w:rsidR="009963F1">
          <w:pgSz w:w="16838" w:h="11906" w:orient="landscape"/>
          <w:pgMar w:top="1800" w:right="1440" w:bottom="1800" w:left="1440" w:header="0" w:footer="0" w:gutter="0"/>
          <w:cols w:space="720"/>
          <w:formProt w:val="0"/>
          <w:docGrid w:linePitch="360"/>
        </w:sectPr>
      </w:pPr>
    </w:p>
    <w:p w:rsidR="009963F1" w:rsidRDefault="009963F1" w:rsidP="00AE1BBA">
      <w:pPr>
        <w:pStyle w:val="ConsPlusNormal"/>
        <w:jc w:val="center"/>
        <w:rPr>
          <w:sz w:val="28"/>
          <w:szCs w:val="28"/>
        </w:rPr>
      </w:pPr>
    </w:p>
    <w:sectPr w:rsidR="009963F1">
      <w:pgSz w:w="11906" w:h="16838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5EE" w:rsidRDefault="001755EE">
      <w:pPr>
        <w:spacing w:after="0" w:line="240" w:lineRule="auto"/>
      </w:pPr>
      <w:r>
        <w:separator/>
      </w:r>
    </w:p>
  </w:endnote>
  <w:endnote w:type="continuationSeparator" w:id="0">
    <w:p w:rsidR="001755EE" w:rsidRDefault="0017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5EE" w:rsidRDefault="001755EE">
      <w:pPr>
        <w:rPr>
          <w:sz w:val="12"/>
        </w:rPr>
      </w:pPr>
      <w:r>
        <w:separator/>
      </w:r>
    </w:p>
  </w:footnote>
  <w:footnote w:type="continuationSeparator" w:id="0">
    <w:p w:rsidR="001755EE" w:rsidRDefault="001755EE">
      <w:pPr>
        <w:rPr>
          <w:sz w:val="12"/>
        </w:rPr>
      </w:pPr>
      <w:r>
        <w:continuationSeparator/>
      </w:r>
    </w:p>
  </w:footnote>
  <w:footnote w:id="1">
    <w:p w:rsidR="009963F1" w:rsidRDefault="006C6664">
      <w:pPr>
        <w:pStyle w:val="ad"/>
      </w:pPr>
      <w:r>
        <w:rPr>
          <w:rStyle w:val="a3"/>
        </w:rPr>
        <w:footnoteRef/>
      </w:r>
      <w:r>
        <w:t xml:space="preserve"> Здесь и далее * 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3F1"/>
    <w:rsid w:val="001755EE"/>
    <w:rsid w:val="006C6664"/>
    <w:rsid w:val="008B7790"/>
    <w:rsid w:val="009963F1"/>
    <w:rsid w:val="00A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F2694-32E1-4A15-B75A-85F019F9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Default Paragraph Font" w:semiHidden="1" w:qFormat="1"/>
    <w:lsdException w:name="Body Tex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 w:bidi="ar-SA"/>
    </w:rPr>
  </w:style>
  <w:style w:type="paragraph" w:styleId="3">
    <w:name w:val="heading 3"/>
    <w:basedOn w:val="a"/>
    <w:next w:val="a"/>
    <w:unhideWhenUsed/>
    <w:qFormat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c2c5">
    <w:name w:val="c2 c5"/>
    <w:basedOn w:val="a0"/>
    <w:qFormat/>
  </w:style>
  <w:style w:type="character" w:styleId="a5">
    <w:name w:val="Hyperlink"/>
    <w:rPr>
      <w:color w:val="000080"/>
      <w:u w:val="single"/>
    </w:rPr>
  </w:style>
  <w:style w:type="character" w:styleId="a6">
    <w:name w:val="endnote reference"/>
    <w:rPr>
      <w:vertAlign w:val="superscript"/>
    </w:rPr>
  </w:style>
  <w:style w:type="character" w:customStyle="1" w:styleId="a7">
    <w:name w:val="Символ концевой сноски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uiPriority w:val="1"/>
    <w:semiHidden/>
    <w:unhideWhenUsed/>
    <w:qFormat/>
    <w:pPr>
      <w:widowControl w:val="0"/>
      <w:spacing w:after="0" w:line="240" w:lineRule="auto"/>
      <w:ind w:left="106" w:right="172" w:firstLine="18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styleId="ad">
    <w:name w:val="footnote text"/>
    <w:basedOn w:val="a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qFormat/>
    <w:rPr>
      <w:rFonts w:eastAsiaTheme="minorHAnsi"/>
      <w:sz w:val="22"/>
      <w:szCs w:val="22"/>
      <w:lang w:eastAsia="en-US" w:bidi="ar-SA"/>
    </w:rPr>
  </w:style>
  <w:style w:type="paragraph" w:customStyle="1" w:styleId="ConsPlusNormal">
    <w:name w:val="ConsPlusNormal"/>
    <w:qFormat/>
    <w:pPr>
      <w:widowControl w:val="0"/>
    </w:pPr>
    <w:rPr>
      <w:rFonts w:ascii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7fb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3318</Words>
  <Characters>18917</Characters>
  <Application>Microsoft Office Word</Application>
  <DocSecurity>0</DocSecurity>
  <Lines>157</Lines>
  <Paragraphs>44</Paragraphs>
  <ScaleCrop>false</ScaleCrop>
  <Company>кабинет 3</Company>
  <LinksUpToDate>false</LinksUpToDate>
  <CharactersWithSpaces>22191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Ровенская</dc:creator>
  <dc:description/>
  <cp:lastModifiedBy>Сергей</cp:lastModifiedBy>
  <cp:revision>5</cp:revision>
  <dcterms:created xsi:type="dcterms:W3CDTF">2025-08-28T19:10:00Z</dcterms:created>
  <dcterms:modified xsi:type="dcterms:W3CDTF">2025-10-13T07:25:00Z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8C1AA1AFE4254484AB68CEF6E2A4D35B_11</vt:lpwstr>
  </property>
  <property fmtid="{D5CDD505-2E9C-101B-9397-08002B2CF9AE}" pid="3" name="KSOProductBuildVer">
    <vt:lpwstr>1049-12.2.0.21931</vt:lpwstr>
  </property>
</Properties>
</file>